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17868229" w:rsidR="0008411C" w:rsidRPr="00A16934" w:rsidRDefault="007541FE" w:rsidP="00AA067F">
      <w:pPr>
        <w:pStyle w:val="Balk1"/>
        <w:jc w:val="center"/>
      </w:pPr>
      <w:r>
        <w:t xml:space="preserve">VERGİ BEYANNAMESİ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111D1AD4"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w:t>
      </w:r>
      <w:bookmarkStart w:id="0" w:name="_GoBack"/>
      <w:bookmarkEnd w:id="0"/>
      <w:r w:rsidRPr="00B25B72">
        <w:rPr>
          <w:rFonts w:ascii="Times New Roman" w:eastAsia="Times New Roman" w:hAnsi="Times New Roman" w:cs="Times New Roman"/>
          <w:sz w:val="24"/>
          <w:szCs w:val="24"/>
          <w:lang w:eastAsia="tr-TR"/>
        </w:rPr>
        <w:t xml:space="preserve">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792C2656" w14:textId="094A874A" w:rsidR="007541FE" w:rsidRDefault="007541FE" w:rsidP="007541FE">
      <w:pPr>
        <w:pStyle w:val="Balk1"/>
        <w:numPr>
          <w:ilvl w:val="0"/>
          <w:numId w:val="11"/>
        </w:numPr>
        <w:rPr>
          <w:rFonts w:eastAsiaTheme="minorEastAsia" w:cs="Times New Roman"/>
          <w:caps w:val="0"/>
          <w:spacing w:val="5"/>
          <w:sz w:val="24"/>
          <w:szCs w:val="24"/>
          <w:shd w:val="clear" w:color="auto" w:fill="FFFFFF"/>
        </w:rPr>
      </w:pPr>
      <w:r w:rsidRPr="007541FE">
        <w:rPr>
          <w:rFonts w:eastAsiaTheme="minorEastAsia" w:cs="Times New Roman"/>
          <w:caps w:val="0"/>
          <w:spacing w:val="5"/>
          <w:sz w:val="24"/>
          <w:szCs w:val="24"/>
          <w:shd w:val="clear" w:color="auto" w:fill="FFFFFF"/>
        </w:rPr>
        <w:t>Kanunlarda Açıkça Öngörülmesi</w:t>
      </w:r>
    </w:p>
    <w:p w14:paraId="4FC95BBA" w14:textId="75F2A83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A0512" w14:textId="77777777" w:rsidR="003E77E4" w:rsidRDefault="003E77E4" w:rsidP="00BF3A90">
      <w:pPr>
        <w:spacing w:after="0" w:line="240" w:lineRule="auto"/>
      </w:pPr>
      <w:r>
        <w:separator/>
      </w:r>
    </w:p>
  </w:endnote>
  <w:endnote w:type="continuationSeparator" w:id="0">
    <w:p w14:paraId="23D3A98C" w14:textId="77777777" w:rsidR="003E77E4" w:rsidRDefault="003E77E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1485E6D" w:rsidR="00BF3A90" w:rsidRDefault="00BF3A90">
                                <w:pPr>
                                  <w:jc w:val="center"/>
                                  <w:rPr>
                                    <w:szCs w:val="18"/>
                                  </w:rPr>
                                </w:pPr>
                                <w:r>
                                  <w:rPr>
                                    <w:sz w:val="22"/>
                                    <w:szCs w:val="22"/>
                                  </w:rPr>
                                  <w:fldChar w:fldCharType="begin"/>
                                </w:r>
                                <w:r>
                                  <w:instrText>PAGE    \* MERGEFORMAT</w:instrText>
                                </w:r>
                                <w:r>
                                  <w:rPr>
                                    <w:sz w:val="22"/>
                                    <w:szCs w:val="22"/>
                                  </w:rPr>
                                  <w:fldChar w:fldCharType="separate"/>
                                </w:r>
                                <w:r w:rsidR="007541FE" w:rsidRPr="007541FE">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1485E6D" w:rsidR="00BF3A90" w:rsidRDefault="00BF3A90">
                          <w:pPr>
                            <w:jc w:val="center"/>
                            <w:rPr>
                              <w:szCs w:val="18"/>
                            </w:rPr>
                          </w:pPr>
                          <w:r>
                            <w:rPr>
                              <w:sz w:val="22"/>
                              <w:szCs w:val="22"/>
                            </w:rPr>
                            <w:fldChar w:fldCharType="begin"/>
                          </w:r>
                          <w:r>
                            <w:instrText>PAGE    \* MERGEFORMAT</w:instrText>
                          </w:r>
                          <w:r>
                            <w:rPr>
                              <w:sz w:val="22"/>
                              <w:szCs w:val="22"/>
                            </w:rPr>
                            <w:fldChar w:fldCharType="separate"/>
                          </w:r>
                          <w:r w:rsidR="007541FE" w:rsidRPr="007541FE">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5267E" w14:textId="77777777" w:rsidR="003E77E4" w:rsidRDefault="003E77E4" w:rsidP="00BF3A90">
      <w:pPr>
        <w:spacing w:after="0" w:line="240" w:lineRule="auto"/>
      </w:pPr>
      <w:r>
        <w:separator/>
      </w:r>
    </w:p>
  </w:footnote>
  <w:footnote w:type="continuationSeparator" w:id="0">
    <w:p w14:paraId="791ACFE2" w14:textId="77777777" w:rsidR="003E77E4" w:rsidRDefault="003E77E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ED28B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3B2A"/>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3E77E4"/>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541FE"/>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0227"/>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 w:id="20710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718</Words>
  <Characters>4093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12</cp:revision>
  <cp:lastPrinted>2021-03-24T17:24:00Z</cp:lastPrinted>
  <dcterms:created xsi:type="dcterms:W3CDTF">2022-12-07T12:25:00Z</dcterms:created>
  <dcterms:modified xsi:type="dcterms:W3CDTF">2023-11-09T13:31:00Z</dcterms:modified>
</cp:coreProperties>
</file>